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7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0"/>
        <w:gridCol w:w="1386"/>
      </w:tblGrid>
      <w:tr w:rsidR="00011187" w:rsidRPr="00014F3C" w:rsidTr="00C65BD7">
        <w:trPr>
          <w:jc w:val="right"/>
        </w:trPr>
        <w:tc>
          <w:tcPr>
            <w:tcW w:w="24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7" w:rsidRPr="00014F3C" w:rsidRDefault="00011187" w:rsidP="00C65BD7">
            <w:pPr>
              <w:suppressAutoHyphens/>
              <w:rPr>
                <w:rFonts w:eastAsia="WenQuanYi Micro Hei"/>
                <w:lang w:eastAsia="zh-CN" w:bidi="hi-I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7" w:rsidRPr="00014F3C" w:rsidRDefault="00011187" w:rsidP="00C65BD7">
            <w:pPr>
              <w:suppressAutoHyphens/>
              <w:rPr>
                <w:rFonts w:eastAsia="WenQuanYi Micro Hei"/>
                <w:lang w:eastAsia="zh-CN" w:bidi="hi-IN"/>
              </w:rPr>
            </w:pPr>
            <w:r w:rsidRPr="00014F3C">
              <w:rPr>
                <w:rFonts w:eastAsia="WenQuanYi Micro Hei"/>
                <w:sz w:val="22"/>
                <w:szCs w:val="22"/>
                <w:lang w:eastAsia="zh-CN" w:bidi="hi-IN"/>
              </w:rPr>
              <w:t>Код</w:t>
            </w:r>
          </w:p>
        </w:tc>
      </w:tr>
      <w:tr w:rsidR="00011187" w:rsidRPr="00014F3C" w:rsidTr="00C65BD7">
        <w:trPr>
          <w:jc w:val="right"/>
        </w:trPr>
        <w:tc>
          <w:tcPr>
            <w:tcW w:w="24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7" w:rsidRPr="00014F3C" w:rsidRDefault="00011187" w:rsidP="00C65BD7">
            <w:pPr>
              <w:suppressAutoHyphens/>
              <w:rPr>
                <w:rFonts w:eastAsia="WenQuanYi Micro Hei"/>
                <w:lang w:eastAsia="zh-CN" w:bidi="hi-IN"/>
              </w:rPr>
            </w:pPr>
            <w:r w:rsidRPr="00014F3C">
              <w:rPr>
                <w:rFonts w:eastAsia="WenQuanYi Micro Hei"/>
                <w:sz w:val="22"/>
                <w:szCs w:val="22"/>
                <w:lang w:eastAsia="zh-CN" w:bidi="hi-IN"/>
              </w:rPr>
              <w:t>Форма по ОКУД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7" w:rsidRPr="00014F3C" w:rsidRDefault="00011187" w:rsidP="00C65BD7">
            <w:pPr>
              <w:suppressAutoHyphens/>
              <w:rPr>
                <w:rFonts w:eastAsia="WenQuanYi Micro Hei"/>
                <w:lang w:eastAsia="zh-CN" w:bidi="hi-IN"/>
              </w:rPr>
            </w:pPr>
            <w:r w:rsidRPr="00014F3C">
              <w:rPr>
                <w:rFonts w:eastAsia="WenQuanYi Micro Hei"/>
                <w:sz w:val="22"/>
                <w:szCs w:val="22"/>
                <w:lang w:eastAsia="zh-CN" w:bidi="hi-IN"/>
              </w:rPr>
              <w:t>0301001</w:t>
            </w:r>
          </w:p>
        </w:tc>
      </w:tr>
      <w:tr w:rsidR="00011187" w:rsidRPr="00014F3C" w:rsidTr="00C65BD7">
        <w:trPr>
          <w:jc w:val="right"/>
        </w:trPr>
        <w:tc>
          <w:tcPr>
            <w:tcW w:w="24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7" w:rsidRPr="00014F3C" w:rsidRDefault="00011187" w:rsidP="00C65BD7">
            <w:pPr>
              <w:suppressAutoHyphens/>
              <w:rPr>
                <w:rFonts w:eastAsia="WenQuanYi Micro Hei"/>
                <w:lang w:eastAsia="zh-CN" w:bidi="hi-IN"/>
              </w:rPr>
            </w:pPr>
            <w:r w:rsidRPr="00014F3C">
              <w:rPr>
                <w:rFonts w:eastAsia="WenQuanYi Micro Hei"/>
                <w:sz w:val="22"/>
                <w:szCs w:val="22"/>
                <w:lang w:eastAsia="zh-CN" w:bidi="hi-IN"/>
              </w:rPr>
              <w:t>по ОКПО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7" w:rsidRPr="00014F3C" w:rsidRDefault="00011187" w:rsidP="00C65BD7">
            <w:pPr>
              <w:suppressAutoHyphens/>
              <w:rPr>
                <w:rFonts w:eastAsia="WenQuanYi Micro Hei"/>
                <w:lang w:eastAsia="zh-CN" w:bidi="hi-IN"/>
              </w:rPr>
            </w:pPr>
            <w:r w:rsidRPr="00014F3C">
              <w:rPr>
                <w:rFonts w:eastAsia="WenQuanYi Micro Hei"/>
                <w:sz w:val="22"/>
                <w:szCs w:val="22"/>
                <w:lang w:eastAsia="zh-CN" w:bidi="hi-IN"/>
              </w:rPr>
              <w:t>71876204</w:t>
            </w:r>
          </w:p>
        </w:tc>
      </w:tr>
    </w:tbl>
    <w:p w:rsidR="00011187" w:rsidRPr="00014F3C" w:rsidRDefault="00011187" w:rsidP="00011187">
      <w:pPr>
        <w:suppressAutoHyphens/>
        <w:rPr>
          <w:rFonts w:eastAsia="WenQuanYi Micro Hei"/>
          <w:sz w:val="22"/>
          <w:szCs w:val="22"/>
          <w:u w:val="single"/>
          <w:lang w:eastAsia="zh-CN" w:bidi="hi-IN"/>
        </w:rPr>
      </w:pPr>
      <w:r w:rsidRPr="00014F3C">
        <w:rPr>
          <w:rFonts w:eastAsia="WenQuanYi Micro Hei"/>
          <w:sz w:val="22"/>
          <w:szCs w:val="22"/>
          <w:u w:val="single"/>
          <w:lang w:eastAsia="zh-CN" w:bidi="hi-IN"/>
        </w:rPr>
        <w:t>Муниципальное общеобразовательное</w:t>
      </w:r>
    </w:p>
    <w:p w:rsidR="00011187" w:rsidRPr="00014F3C" w:rsidRDefault="00011187" w:rsidP="00011187">
      <w:pPr>
        <w:suppressAutoHyphens/>
        <w:rPr>
          <w:rFonts w:eastAsia="WenQuanYi Micro Hei"/>
          <w:sz w:val="22"/>
          <w:szCs w:val="22"/>
          <w:u w:val="single"/>
          <w:lang w:eastAsia="zh-CN" w:bidi="hi-IN"/>
        </w:rPr>
      </w:pPr>
      <w:r w:rsidRPr="00014F3C">
        <w:rPr>
          <w:rFonts w:eastAsia="WenQuanYi Micro Hei"/>
          <w:sz w:val="22"/>
          <w:szCs w:val="22"/>
          <w:u w:val="single"/>
          <w:lang w:eastAsia="zh-CN" w:bidi="hi-IN"/>
        </w:rPr>
        <w:t>бюджетное учреждение</w:t>
      </w:r>
    </w:p>
    <w:p w:rsidR="00011187" w:rsidRPr="00014F3C" w:rsidRDefault="00011187" w:rsidP="00011187">
      <w:pPr>
        <w:suppressAutoHyphens/>
        <w:rPr>
          <w:rFonts w:eastAsia="WenQuanYi Micro Hei"/>
          <w:sz w:val="22"/>
          <w:szCs w:val="22"/>
          <w:u w:val="single"/>
          <w:lang w:eastAsia="zh-CN" w:bidi="hi-IN"/>
        </w:rPr>
      </w:pPr>
      <w:r w:rsidRPr="00014F3C">
        <w:rPr>
          <w:rFonts w:eastAsia="WenQuanYi Micro Hei"/>
          <w:sz w:val="22"/>
          <w:szCs w:val="22"/>
          <w:u w:val="single"/>
          <w:lang w:eastAsia="zh-CN" w:bidi="hi-IN"/>
        </w:rPr>
        <w:t>основная общеобразовательная школа</w:t>
      </w:r>
    </w:p>
    <w:p w:rsidR="00011187" w:rsidRPr="00014F3C" w:rsidRDefault="00011187" w:rsidP="00011187">
      <w:pPr>
        <w:suppressAutoHyphens/>
        <w:rPr>
          <w:rFonts w:eastAsia="WenQuanYi Micro Hei"/>
          <w:sz w:val="22"/>
          <w:szCs w:val="22"/>
          <w:u w:val="single"/>
          <w:lang w:eastAsia="zh-CN" w:bidi="hi-IN"/>
        </w:rPr>
      </w:pPr>
      <w:r w:rsidRPr="00014F3C">
        <w:rPr>
          <w:rFonts w:eastAsia="WenQuanYi Micro Hei"/>
          <w:sz w:val="22"/>
          <w:szCs w:val="22"/>
          <w:u w:val="single"/>
          <w:lang w:eastAsia="zh-CN" w:bidi="hi-IN"/>
        </w:rPr>
        <w:t xml:space="preserve">с. Старосубхангулово МР </w:t>
      </w:r>
      <w:proofErr w:type="spellStart"/>
      <w:r w:rsidRPr="00014F3C">
        <w:rPr>
          <w:rFonts w:eastAsia="WenQuanYi Micro Hei"/>
          <w:sz w:val="22"/>
          <w:szCs w:val="22"/>
          <w:u w:val="single"/>
          <w:lang w:eastAsia="zh-CN" w:bidi="hi-IN"/>
        </w:rPr>
        <w:t>Бурзянский</w:t>
      </w:r>
      <w:proofErr w:type="spellEnd"/>
      <w:r w:rsidRPr="00014F3C">
        <w:rPr>
          <w:rFonts w:eastAsia="WenQuanYi Micro Hei"/>
          <w:sz w:val="22"/>
          <w:szCs w:val="22"/>
          <w:u w:val="single"/>
          <w:lang w:eastAsia="zh-CN" w:bidi="hi-IN"/>
        </w:rPr>
        <w:t xml:space="preserve"> район РБ</w:t>
      </w:r>
    </w:p>
    <w:tbl>
      <w:tblPr>
        <w:tblW w:w="416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4"/>
        <w:gridCol w:w="2601"/>
      </w:tblGrid>
      <w:tr w:rsidR="00011187" w:rsidRPr="00014F3C" w:rsidTr="00C65BD7">
        <w:trPr>
          <w:jc w:val="right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7" w:rsidRPr="00014F3C" w:rsidRDefault="00011187" w:rsidP="00C65BD7">
            <w:pPr>
              <w:suppressAutoHyphens/>
              <w:rPr>
                <w:rFonts w:eastAsia="WenQuanYi Micro Hei"/>
                <w:sz w:val="28"/>
                <w:szCs w:val="28"/>
                <w:lang w:eastAsia="zh-CN" w:bidi="hi-IN"/>
              </w:rPr>
            </w:pPr>
            <w:r w:rsidRPr="00014F3C">
              <w:rPr>
                <w:rFonts w:eastAsia="WenQuanYi Micro Hei"/>
                <w:sz w:val="28"/>
                <w:szCs w:val="28"/>
                <w:lang w:eastAsia="zh-CN" w:bidi="hi-IN"/>
              </w:rPr>
              <w:t>Номер</w:t>
            </w:r>
          </w:p>
          <w:p w:rsidR="00011187" w:rsidRPr="00014F3C" w:rsidRDefault="00011187" w:rsidP="00C65BD7">
            <w:pPr>
              <w:suppressAutoHyphens/>
              <w:rPr>
                <w:rFonts w:eastAsia="WenQuanYi Micro Hei"/>
                <w:sz w:val="28"/>
                <w:szCs w:val="28"/>
                <w:lang w:eastAsia="zh-CN" w:bidi="hi-IN"/>
              </w:rPr>
            </w:pPr>
            <w:r w:rsidRPr="00014F3C">
              <w:rPr>
                <w:rFonts w:eastAsia="WenQuanYi Micro Hei"/>
                <w:sz w:val="28"/>
                <w:szCs w:val="28"/>
                <w:lang w:eastAsia="zh-CN" w:bidi="hi-IN"/>
              </w:rPr>
              <w:t>документа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7" w:rsidRPr="00014F3C" w:rsidRDefault="00011187" w:rsidP="00C65BD7">
            <w:pPr>
              <w:suppressAutoHyphens/>
              <w:rPr>
                <w:rFonts w:eastAsia="WenQuanYi Micro Hei"/>
                <w:sz w:val="28"/>
                <w:szCs w:val="28"/>
                <w:lang w:eastAsia="zh-CN" w:bidi="hi-IN"/>
              </w:rPr>
            </w:pPr>
            <w:r w:rsidRPr="00014F3C">
              <w:rPr>
                <w:rFonts w:eastAsia="WenQuanYi Micro Hei"/>
                <w:sz w:val="28"/>
                <w:szCs w:val="28"/>
                <w:lang w:eastAsia="zh-CN" w:bidi="hi-IN"/>
              </w:rPr>
              <w:t>Дата</w:t>
            </w:r>
          </w:p>
          <w:p w:rsidR="00011187" w:rsidRPr="00014F3C" w:rsidRDefault="00011187" w:rsidP="00C65BD7">
            <w:pPr>
              <w:suppressAutoHyphens/>
              <w:rPr>
                <w:rFonts w:eastAsia="WenQuanYi Micro Hei"/>
                <w:sz w:val="28"/>
                <w:szCs w:val="28"/>
                <w:lang w:eastAsia="zh-CN" w:bidi="hi-IN"/>
              </w:rPr>
            </w:pPr>
            <w:r w:rsidRPr="00014F3C">
              <w:rPr>
                <w:rFonts w:eastAsia="WenQuanYi Micro Hei"/>
                <w:sz w:val="28"/>
                <w:szCs w:val="28"/>
                <w:lang w:eastAsia="zh-CN" w:bidi="hi-IN"/>
              </w:rPr>
              <w:t>составления</w:t>
            </w:r>
          </w:p>
        </w:tc>
      </w:tr>
      <w:tr w:rsidR="00011187" w:rsidRPr="00014F3C" w:rsidTr="00C65BD7">
        <w:trPr>
          <w:jc w:val="right"/>
        </w:trPr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7" w:rsidRPr="00014F3C" w:rsidRDefault="00011187" w:rsidP="00C65BD7">
            <w:pPr>
              <w:suppressAutoHyphens/>
              <w:rPr>
                <w:rFonts w:eastAsia="WenQuanYi Micro Hei"/>
                <w:sz w:val="28"/>
                <w:szCs w:val="28"/>
                <w:lang w:eastAsia="zh-CN" w:bidi="hi-IN"/>
              </w:rPr>
            </w:pPr>
            <w:r w:rsidRPr="00014F3C">
              <w:rPr>
                <w:rFonts w:eastAsia="WenQuanYi Micro Hei"/>
                <w:sz w:val="28"/>
                <w:szCs w:val="28"/>
                <w:lang w:eastAsia="zh-CN" w:bidi="hi-IN"/>
              </w:rPr>
              <w:t xml:space="preserve">      63</w:t>
            </w:r>
          </w:p>
        </w:tc>
        <w:tc>
          <w:tcPr>
            <w:tcW w:w="2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7" w:rsidRPr="00014F3C" w:rsidRDefault="00011187" w:rsidP="00C65BD7">
            <w:pPr>
              <w:suppressAutoHyphens/>
              <w:rPr>
                <w:rFonts w:eastAsia="WenQuanYi Micro Hei"/>
                <w:sz w:val="28"/>
                <w:szCs w:val="28"/>
                <w:lang w:eastAsia="zh-CN" w:bidi="hi-IN"/>
              </w:rPr>
            </w:pPr>
            <w:r w:rsidRPr="00014F3C">
              <w:rPr>
                <w:rFonts w:eastAsia="WenQuanYi Micro Hei"/>
                <w:sz w:val="28"/>
                <w:szCs w:val="28"/>
                <w:lang w:eastAsia="zh-CN" w:bidi="hi-IN"/>
              </w:rPr>
              <w:t>01.09.2015</w:t>
            </w:r>
          </w:p>
        </w:tc>
      </w:tr>
    </w:tbl>
    <w:p w:rsidR="00011187" w:rsidRPr="00014F3C" w:rsidRDefault="00011187" w:rsidP="00011187"/>
    <w:p w:rsidR="00011187" w:rsidRPr="00014F3C" w:rsidRDefault="00011187" w:rsidP="00011187">
      <w:pPr>
        <w:ind w:firstLine="567"/>
        <w:jc w:val="both"/>
        <w:rPr>
          <w:sz w:val="28"/>
          <w:szCs w:val="28"/>
        </w:rPr>
      </w:pPr>
      <w:r w:rsidRPr="00014F3C">
        <w:rPr>
          <w:sz w:val="28"/>
          <w:szCs w:val="28"/>
        </w:rPr>
        <w:t xml:space="preserve">                                              Приказ</w:t>
      </w:r>
    </w:p>
    <w:p w:rsidR="00011187" w:rsidRPr="00014F3C" w:rsidRDefault="00011187" w:rsidP="00011187">
      <w:pPr>
        <w:ind w:firstLine="567"/>
        <w:jc w:val="both"/>
        <w:rPr>
          <w:sz w:val="28"/>
          <w:szCs w:val="28"/>
        </w:rPr>
      </w:pPr>
      <w:bookmarkStart w:id="0" w:name="_GoBack"/>
      <w:r w:rsidRPr="00014F3C">
        <w:rPr>
          <w:sz w:val="28"/>
          <w:szCs w:val="28"/>
        </w:rPr>
        <w:t xml:space="preserve"> О </w:t>
      </w:r>
      <w:proofErr w:type="gramStart"/>
      <w:r w:rsidRPr="00014F3C">
        <w:rPr>
          <w:sz w:val="28"/>
          <w:szCs w:val="28"/>
        </w:rPr>
        <w:t>предоставлении  льготного</w:t>
      </w:r>
      <w:proofErr w:type="gramEnd"/>
      <w:r w:rsidRPr="00014F3C">
        <w:rPr>
          <w:sz w:val="28"/>
          <w:szCs w:val="28"/>
        </w:rPr>
        <w:t xml:space="preserve"> горячего питания обучающимся  школы</w:t>
      </w:r>
      <w:bookmarkEnd w:id="0"/>
      <w:r w:rsidRPr="00014F3C">
        <w:rPr>
          <w:sz w:val="28"/>
          <w:szCs w:val="28"/>
        </w:rPr>
        <w:t>.</w:t>
      </w:r>
    </w:p>
    <w:p w:rsidR="00011187" w:rsidRPr="00014F3C" w:rsidRDefault="00011187" w:rsidP="00011187">
      <w:pPr>
        <w:ind w:firstLine="567"/>
        <w:jc w:val="both"/>
        <w:rPr>
          <w:sz w:val="28"/>
          <w:szCs w:val="28"/>
        </w:rPr>
      </w:pPr>
    </w:p>
    <w:p w:rsidR="00011187" w:rsidRPr="00014F3C" w:rsidRDefault="00011187" w:rsidP="0001118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014F3C">
        <w:rPr>
          <w:sz w:val="28"/>
          <w:szCs w:val="28"/>
        </w:rPr>
        <w:t xml:space="preserve">Согласно положению «О порядке предоставления льготного питания </w:t>
      </w:r>
      <w:proofErr w:type="gramStart"/>
      <w:r w:rsidRPr="00014F3C">
        <w:rPr>
          <w:sz w:val="28"/>
          <w:szCs w:val="28"/>
        </w:rPr>
        <w:t>учащимися  муниципальных</w:t>
      </w:r>
      <w:proofErr w:type="gramEnd"/>
      <w:r w:rsidRPr="00014F3C">
        <w:rPr>
          <w:sz w:val="28"/>
          <w:szCs w:val="28"/>
        </w:rPr>
        <w:t xml:space="preserve"> образовательных учреждений»</w:t>
      </w:r>
    </w:p>
    <w:p w:rsidR="00011187" w:rsidRPr="00014F3C" w:rsidRDefault="00011187" w:rsidP="00011187">
      <w:pPr>
        <w:tabs>
          <w:tab w:val="left" w:pos="2552"/>
        </w:tabs>
        <w:ind w:firstLine="567"/>
        <w:jc w:val="center"/>
        <w:rPr>
          <w:sz w:val="28"/>
          <w:szCs w:val="28"/>
        </w:rPr>
      </w:pPr>
      <w:r w:rsidRPr="00014F3C">
        <w:rPr>
          <w:sz w:val="28"/>
          <w:szCs w:val="28"/>
        </w:rPr>
        <w:t>приказываю:</w:t>
      </w:r>
    </w:p>
    <w:p w:rsidR="00011187" w:rsidRPr="00014F3C" w:rsidRDefault="00011187" w:rsidP="00011187">
      <w:pPr>
        <w:tabs>
          <w:tab w:val="left" w:pos="2552"/>
        </w:tabs>
        <w:autoSpaceDN w:val="0"/>
        <w:spacing w:after="200"/>
        <w:jc w:val="both"/>
        <w:rPr>
          <w:lang w:eastAsia="ar-SA"/>
        </w:rPr>
      </w:pPr>
      <w:r w:rsidRPr="00014F3C">
        <w:rPr>
          <w:sz w:val="28"/>
          <w:szCs w:val="28"/>
          <w:lang w:eastAsia="ar-SA"/>
        </w:rPr>
        <w:t xml:space="preserve">1. Организовать в столовой </w:t>
      </w:r>
      <w:proofErr w:type="gramStart"/>
      <w:r w:rsidRPr="00014F3C">
        <w:rPr>
          <w:sz w:val="28"/>
          <w:szCs w:val="28"/>
          <w:lang w:eastAsia="ar-SA"/>
        </w:rPr>
        <w:t>школы  льготное</w:t>
      </w:r>
      <w:proofErr w:type="gramEnd"/>
      <w:r w:rsidRPr="00014F3C">
        <w:rPr>
          <w:sz w:val="28"/>
          <w:szCs w:val="28"/>
          <w:lang w:eastAsia="ar-SA"/>
        </w:rPr>
        <w:t xml:space="preserve">  горячее питание обучающихся  школы  с 1 сентября 2015года (на одного  обучающегося в размере 1 руб.73 копеек).</w:t>
      </w:r>
    </w:p>
    <w:p w:rsidR="00011187" w:rsidRPr="00014F3C" w:rsidRDefault="00011187" w:rsidP="00011187">
      <w:pPr>
        <w:tabs>
          <w:tab w:val="left" w:pos="2552"/>
        </w:tabs>
        <w:autoSpaceDN w:val="0"/>
        <w:spacing w:after="200"/>
        <w:jc w:val="both"/>
        <w:rPr>
          <w:sz w:val="28"/>
          <w:szCs w:val="28"/>
          <w:lang w:eastAsia="ar-SA"/>
        </w:rPr>
      </w:pPr>
      <w:r w:rsidRPr="00014F3C">
        <w:rPr>
          <w:sz w:val="28"/>
          <w:szCs w:val="28"/>
          <w:lang w:eastAsia="ar-SA"/>
        </w:rPr>
        <w:t xml:space="preserve">2.  Завхозу школы </w:t>
      </w:r>
      <w:proofErr w:type="spellStart"/>
      <w:r w:rsidRPr="00014F3C">
        <w:rPr>
          <w:sz w:val="28"/>
          <w:szCs w:val="28"/>
          <w:lang w:eastAsia="ar-SA"/>
        </w:rPr>
        <w:t>Кутлумухаметову</w:t>
      </w:r>
      <w:proofErr w:type="spellEnd"/>
      <w:r w:rsidRPr="00014F3C">
        <w:rPr>
          <w:sz w:val="28"/>
          <w:szCs w:val="28"/>
          <w:lang w:eastAsia="ar-SA"/>
        </w:rPr>
        <w:t xml:space="preserve"> Р.Т. представить в отдел </w:t>
      </w:r>
      <w:proofErr w:type="gramStart"/>
      <w:r w:rsidRPr="00014F3C">
        <w:rPr>
          <w:sz w:val="28"/>
          <w:szCs w:val="28"/>
          <w:lang w:eastAsia="ar-SA"/>
        </w:rPr>
        <w:t>образования  список</w:t>
      </w:r>
      <w:proofErr w:type="gramEnd"/>
      <w:r w:rsidRPr="00014F3C">
        <w:rPr>
          <w:sz w:val="28"/>
          <w:szCs w:val="28"/>
          <w:lang w:eastAsia="ar-SA"/>
        </w:rPr>
        <w:t xml:space="preserve"> обучающихся  за  каждый квартал учебного года.</w:t>
      </w:r>
    </w:p>
    <w:p w:rsidR="00011187" w:rsidRPr="00014F3C" w:rsidRDefault="00011187" w:rsidP="00011187">
      <w:pPr>
        <w:rPr>
          <w:sz w:val="28"/>
          <w:szCs w:val="28"/>
          <w:lang w:eastAsia="en-US"/>
        </w:rPr>
      </w:pPr>
      <w:r w:rsidRPr="00014F3C">
        <w:rPr>
          <w:sz w:val="28"/>
          <w:szCs w:val="28"/>
          <w:lang w:eastAsia="en-US"/>
        </w:rPr>
        <w:t xml:space="preserve"> 3.Классным руководителям 1-9 классов:</w:t>
      </w:r>
    </w:p>
    <w:p w:rsidR="00011187" w:rsidRPr="00014F3C" w:rsidRDefault="00011187" w:rsidP="00011187">
      <w:pPr>
        <w:tabs>
          <w:tab w:val="left" w:pos="2552"/>
        </w:tabs>
        <w:suppressAutoHyphens/>
        <w:ind w:left="720"/>
        <w:contextualSpacing/>
        <w:jc w:val="both"/>
        <w:rPr>
          <w:lang w:eastAsia="ar-SA"/>
        </w:rPr>
      </w:pPr>
      <w:r w:rsidRPr="00014F3C">
        <w:rPr>
          <w:sz w:val="28"/>
          <w:szCs w:val="28"/>
          <w:lang w:eastAsia="ar-SA"/>
        </w:rPr>
        <w:t xml:space="preserve">- ознакомить родителей с </w:t>
      </w:r>
      <w:proofErr w:type="gramStart"/>
      <w:r w:rsidRPr="00014F3C">
        <w:rPr>
          <w:sz w:val="28"/>
          <w:szCs w:val="28"/>
          <w:lang w:eastAsia="ar-SA"/>
        </w:rPr>
        <w:t>Положением  «</w:t>
      </w:r>
      <w:proofErr w:type="gramEnd"/>
      <w:r w:rsidRPr="00014F3C">
        <w:rPr>
          <w:sz w:val="28"/>
          <w:szCs w:val="28"/>
          <w:lang w:eastAsia="ar-SA"/>
        </w:rPr>
        <w:t>О порядке предоставления льготного  питания учащимся»;</w:t>
      </w:r>
    </w:p>
    <w:p w:rsidR="00011187" w:rsidRPr="00014F3C" w:rsidRDefault="00011187" w:rsidP="00011187">
      <w:pPr>
        <w:tabs>
          <w:tab w:val="left" w:pos="2552"/>
        </w:tabs>
        <w:suppressAutoHyphens/>
        <w:ind w:left="720"/>
        <w:contextualSpacing/>
        <w:jc w:val="both"/>
        <w:rPr>
          <w:sz w:val="28"/>
          <w:szCs w:val="28"/>
          <w:lang w:eastAsia="ar-SA"/>
        </w:rPr>
      </w:pPr>
      <w:r w:rsidRPr="00014F3C">
        <w:rPr>
          <w:sz w:val="28"/>
          <w:szCs w:val="28"/>
          <w:lang w:eastAsia="ar-SA"/>
        </w:rPr>
        <w:t>- возложить ответственность за своевременное предоставление документов на питание до 2.09.2015 г.</w:t>
      </w:r>
    </w:p>
    <w:p w:rsidR="00011187" w:rsidRPr="00014F3C" w:rsidRDefault="00011187" w:rsidP="00011187">
      <w:pPr>
        <w:tabs>
          <w:tab w:val="left" w:pos="2552"/>
        </w:tabs>
        <w:suppressAutoHyphens/>
        <w:ind w:left="720"/>
        <w:contextualSpacing/>
        <w:jc w:val="both"/>
        <w:rPr>
          <w:sz w:val="28"/>
          <w:szCs w:val="28"/>
          <w:lang w:eastAsia="ar-SA"/>
        </w:rPr>
      </w:pPr>
      <w:r w:rsidRPr="00014F3C">
        <w:rPr>
          <w:sz w:val="28"/>
          <w:szCs w:val="28"/>
          <w:lang w:eastAsia="ar-SA"/>
        </w:rPr>
        <w:t xml:space="preserve">- ответственность за организацию дежурства во время питания возложить на классных </w:t>
      </w:r>
      <w:proofErr w:type="gramStart"/>
      <w:r w:rsidRPr="00014F3C">
        <w:rPr>
          <w:sz w:val="28"/>
          <w:szCs w:val="28"/>
          <w:lang w:eastAsia="ar-SA"/>
        </w:rPr>
        <w:t>руководителей ;</w:t>
      </w:r>
      <w:proofErr w:type="gramEnd"/>
      <w:r w:rsidRPr="00014F3C">
        <w:rPr>
          <w:sz w:val="28"/>
          <w:szCs w:val="28"/>
          <w:lang w:eastAsia="ar-SA"/>
        </w:rPr>
        <w:t xml:space="preserve"> </w:t>
      </w:r>
    </w:p>
    <w:p w:rsidR="00011187" w:rsidRPr="00014F3C" w:rsidRDefault="00011187" w:rsidP="00011187">
      <w:pPr>
        <w:rPr>
          <w:sz w:val="28"/>
          <w:szCs w:val="28"/>
          <w:lang w:eastAsia="en-US"/>
        </w:rPr>
      </w:pPr>
      <w:r w:rsidRPr="00014F3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014F3C">
        <w:rPr>
          <w:sz w:val="28"/>
          <w:szCs w:val="28"/>
          <w:lang w:eastAsia="en-US"/>
        </w:rPr>
        <w:t>4</w:t>
      </w:r>
      <w:r w:rsidRPr="00014F3C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Pr="00014F3C">
        <w:rPr>
          <w:sz w:val="28"/>
          <w:szCs w:val="28"/>
          <w:lang w:eastAsia="en-US"/>
        </w:rPr>
        <w:t xml:space="preserve">Ответственность за организацию питания назначить общественного  </w:t>
      </w:r>
    </w:p>
    <w:p w:rsidR="00011187" w:rsidRPr="00014F3C" w:rsidRDefault="00011187" w:rsidP="00011187">
      <w:pPr>
        <w:rPr>
          <w:sz w:val="28"/>
          <w:szCs w:val="28"/>
          <w:lang w:eastAsia="en-US"/>
        </w:rPr>
      </w:pPr>
      <w:r w:rsidRPr="00014F3C">
        <w:rPr>
          <w:sz w:val="28"/>
          <w:szCs w:val="28"/>
          <w:lang w:eastAsia="en-US"/>
        </w:rPr>
        <w:t xml:space="preserve">      </w:t>
      </w:r>
      <w:proofErr w:type="gramStart"/>
      <w:r w:rsidRPr="00014F3C">
        <w:rPr>
          <w:sz w:val="28"/>
          <w:szCs w:val="28"/>
          <w:lang w:eastAsia="en-US"/>
        </w:rPr>
        <w:t xml:space="preserve">инспектора  </w:t>
      </w:r>
      <w:proofErr w:type="spellStart"/>
      <w:r w:rsidRPr="00014F3C">
        <w:rPr>
          <w:sz w:val="28"/>
          <w:szCs w:val="28"/>
          <w:lang w:eastAsia="en-US"/>
        </w:rPr>
        <w:t>Ишмурзину</w:t>
      </w:r>
      <w:proofErr w:type="spellEnd"/>
      <w:proofErr w:type="gramEnd"/>
      <w:r w:rsidRPr="00014F3C">
        <w:rPr>
          <w:sz w:val="28"/>
          <w:szCs w:val="28"/>
          <w:lang w:eastAsia="en-US"/>
        </w:rPr>
        <w:t xml:space="preserve"> А.Ф.</w:t>
      </w:r>
    </w:p>
    <w:p w:rsidR="00011187" w:rsidRPr="00014F3C" w:rsidRDefault="00011187" w:rsidP="00011187">
      <w:pPr>
        <w:rPr>
          <w:sz w:val="28"/>
          <w:szCs w:val="28"/>
          <w:lang w:eastAsia="en-US"/>
        </w:rPr>
      </w:pPr>
      <w:proofErr w:type="gramStart"/>
      <w:r w:rsidRPr="00014F3C">
        <w:rPr>
          <w:sz w:val="28"/>
          <w:szCs w:val="28"/>
          <w:lang w:eastAsia="en-US"/>
        </w:rPr>
        <w:t>5.Завхозу  школы</w:t>
      </w:r>
      <w:proofErr w:type="gramEnd"/>
      <w:r w:rsidRPr="00014F3C">
        <w:rPr>
          <w:sz w:val="28"/>
          <w:szCs w:val="28"/>
          <w:lang w:eastAsia="en-US"/>
        </w:rPr>
        <w:t xml:space="preserve">  </w:t>
      </w:r>
      <w:proofErr w:type="spellStart"/>
      <w:r w:rsidRPr="00014F3C">
        <w:rPr>
          <w:sz w:val="28"/>
          <w:szCs w:val="28"/>
          <w:lang w:eastAsia="en-US"/>
        </w:rPr>
        <w:t>Кутлумухаметову</w:t>
      </w:r>
      <w:proofErr w:type="spellEnd"/>
      <w:r w:rsidRPr="00014F3C">
        <w:rPr>
          <w:sz w:val="28"/>
          <w:szCs w:val="28"/>
          <w:lang w:eastAsia="en-US"/>
        </w:rPr>
        <w:t xml:space="preserve">  Р.Т.  выделенные средства</w:t>
      </w:r>
    </w:p>
    <w:p w:rsidR="00011187" w:rsidRPr="00014F3C" w:rsidRDefault="00011187" w:rsidP="00011187">
      <w:pPr>
        <w:rPr>
          <w:sz w:val="28"/>
          <w:szCs w:val="28"/>
          <w:lang w:eastAsia="en-US"/>
        </w:rPr>
      </w:pPr>
      <w:r w:rsidRPr="00014F3C">
        <w:rPr>
          <w:sz w:val="28"/>
          <w:szCs w:val="28"/>
          <w:lang w:eastAsia="en-US"/>
        </w:rPr>
        <w:t xml:space="preserve">   использовать строго в соответствии с </w:t>
      </w:r>
      <w:proofErr w:type="gramStart"/>
      <w:r w:rsidRPr="00014F3C">
        <w:rPr>
          <w:sz w:val="28"/>
          <w:szCs w:val="28"/>
          <w:lang w:eastAsia="en-US"/>
        </w:rPr>
        <w:t>целевым  назначением</w:t>
      </w:r>
      <w:proofErr w:type="gramEnd"/>
      <w:r w:rsidRPr="00014F3C">
        <w:rPr>
          <w:sz w:val="28"/>
          <w:szCs w:val="28"/>
          <w:lang w:eastAsia="en-US"/>
        </w:rPr>
        <w:t>.</w:t>
      </w:r>
    </w:p>
    <w:p w:rsidR="00011187" w:rsidRPr="00014F3C" w:rsidRDefault="00011187" w:rsidP="00011187">
      <w:pPr>
        <w:rPr>
          <w:sz w:val="28"/>
          <w:szCs w:val="28"/>
          <w:lang w:eastAsia="en-US"/>
        </w:rPr>
      </w:pPr>
      <w:r w:rsidRPr="00014F3C">
        <w:rPr>
          <w:sz w:val="28"/>
          <w:szCs w:val="28"/>
          <w:lang w:eastAsia="en-US"/>
        </w:rPr>
        <w:t xml:space="preserve">6. </w:t>
      </w:r>
      <w:proofErr w:type="gramStart"/>
      <w:r w:rsidRPr="00014F3C">
        <w:rPr>
          <w:sz w:val="28"/>
          <w:szCs w:val="28"/>
          <w:lang w:eastAsia="en-US"/>
        </w:rPr>
        <w:t>Оприходованные  продукты</w:t>
      </w:r>
      <w:proofErr w:type="gramEnd"/>
      <w:r w:rsidRPr="00014F3C">
        <w:rPr>
          <w:sz w:val="28"/>
          <w:szCs w:val="28"/>
          <w:lang w:eastAsia="en-US"/>
        </w:rPr>
        <w:t xml:space="preserve">,  выращенные в  пришкольном  участке  </w:t>
      </w:r>
    </w:p>
    <w:p w:rsidR="00011187" w:rsidRPr="00014F3C" w:rsidRDefault="00011187" w:rsidP="00011187">
      <w:pPr>
        <w:rPr>
          <w:sz w:val="28"/>
          <w:szCs w:val="28"/>
          <w:lang w:eastAsia="en-US"/>
        </w:rPr>
      </w:pPr>
      <w:r w:rsidRPr="00014F3C">
        <w:rPr>
          <w:sz w:val="28"/>
          <w:szCs w:val="28"/>
          <w:lang w:eastAsia="en-US"/>
        </w:rPr>
        <w:t xml:space="preserve">    использовать </w:t>
      </w:r>
      <w:proofErr w:type="gramStart"/>
      <w:r w:rsidRPr="00014F3C">
        <w:rPr>
          <w:sz w:val="28"/>
          <w:szCs w:val="28"/>
          <w:lang w:eastAsia="en-US"/>
        </w:rPr>
        <w:t>в  организации</w:t>
      </w:r>
      <w:proofErr w:type="gramEnd"/>
      <w:r w:rsidRPr="00014F3C">
        <w:rPr>
          <w:sz w:val="28"/>
          <w:szCs w:val="28"/>
          <w:lang w:eastAsia="en-US"/>
        </w:rPr>
        <w:t xml:space="preserve">   горячего  питания. </w:t>
      </w:r>
    </w:p>
    <w:p w:rsidR="00011187" w:rsidRPr="00014F3C" w:rsidRDefault="00011187" w:rsidP="00011187">
      <w:pPr>
        <w:rPr>
          <w:sz w:val="28"/>
          <w:szCs w:val="28"/>
          <w:lang w:eastAsia="en-US"/>
        </w:rPr>
      </w:pPr>
      <w:r w:rsidRPr="00014F3C">
        <w:rPr>
          <w:sz w:val="28"/>
          <w:szCs w:val="28"/>
          <w:lang w:eastAsia="en-US"/>
        </w:rPr>
        <w:t xml:space="preserve"> 7.Контроль за исполнением данного приказа возложить </w:t>
      </w:r>
      <w:proofErr w:type="gramStart"/>
      <w:r w:rsidRPr="00014F3C">
        <w:rPr>
          <w:sz w:val="28"/>
          <w:szCs w:val="28"/>
          <w:lang w:eastAsia="en-US"/>
        </w:rPr>
        <w:t>на  заместителя</w:t>
      </w:r>
      <w:proofErr w:type="gramEnd"/>
      <w:r w:rsidRPr="00014F3C">
        <w:rPr>
          <w:sz w:val="28"/>
          <w:szCs w:val="28"/>
          <w:lang w:eastAsia="en-US"/>
        </w:rPr>
        <w:t xml:space="preserve"> </w:t>
      </w:r>
    </w:p>
    <w:p w:rsidR="00011187" w:rsidRPr="00014F3C" w:rsidRDefault="00011187" w:rsidP="00011187">
      <w:pPr>
        <w:rPr>
          <w:sz w:val="28"/>
          <w:szCs w:val="28"/>
          <w:lang w:eastAsia="en-US"/>
        </w:rPr>
      </w:pPr>
      <w:r w:rsidRPr="00014F3C">
        <w:rPr>
          <w:sz w:val="28"/>
          <w:szCs w:val="28"/>
          <w:lang w:eastAsia="en-US"/>
        </w:rPr>
        <w:t xml:space="preserve">     директора по УВР </w:t>
      </w:r>
      <w:proofErr w:type="spellStart"/>
      <w:r w:rsidRPr="00014F3C">
        <w:rPr>
          <w:sz w:val="28"/>
          <w:szCs w:val="28"/>
          <w:lang w:eastAsia="en-US"/>
        </w:rPr>
        <w:t>Искужину</w:t>
      </w:r>
      <w:proofErr w:type="spellEnd"/>
      <w:r w:rsidRPr="00014F3C">
        <w:rPr>
          <w:sz w:val="28"/>
          <w:szCs w:val="28"/>
          <w:lang w:eastAsia="en-US"/>
        </w:rPr>
        <w:t xml:space="preserve"> С.К.</w:t>
      </w:r>
    </w:p>
    <w:p w:rsidR="00011187" w:rsidRPr="00014F3C" w:rsidRDefault="00011187" w:rsidP="00011187">
      <w:pPr>
        <w:rPr>
          <w:sz w:val="28"/>
          <w:szCs w:val="28"/>
          <w:lang w:eastAsia="en-US"/>
        </w:rPr>
      </w:pPr>
    </w:p>
    <w:p w:rsidR="00011187" w:rsidRPr="00014F3C" w:rsidRDefault="00011187" w:rsidP="00011187">
      <w:pPr>
        <w:rPr>
          <w:rFonts w:ascii="Century Schoolbook L" w:hAnsi="Century Schoolbook L" w:cs="Century Schoolbook L"/>
          <w:sz w:val="28"/>
          <w:szCs w:val="28"/>
        </w:rPr>
      </w:pPr>
      <w:r w:rsidRPr="00014F3C">
        <w:rPr>
          <w:rFonts w:ascii="Century Schoolbook L" w:hAnsi="Century Schoolbook L" w:cs="Century Schoolbook L"/>
          <w:sz w:val="22"/>
          <w:szCs w:val="22"/>
        </w:rPr>
        <w:t xml:space="preserve">                                             </w:t>
      </w:r>
      <w:r w:rsidRPr="00014F3C">
        <w:rPr>
          <w:rFonts w:ascii="Century Schoolbook L" w:hAnsi="Century Schoolbook L" w:cs="Century Schoolbook L"/>
          <w:sz w:val="28"/>
          <w:szCs w:val="28"/>
        </w:rPr>
        <w:t xml:space="preserve">Директор школы: __________     Г.М. </w:t>
      </w:r>
      <w:proofErr w:type="spellStart"/>
      <w:r w:rsidRPr="00014F3C">
        <w:rPr>
          <w:rFonts w:ascii="Century Schoolbook L" w:hAnsi="Century Schoolbook L" w:cs="Century Schoolbook L"/>
          <w:sz w:val="28"/>
          <w:szCs w:val="28"/>
        </w:rPr>
        <w:t>Худайгулов</w:t>
      </w:r>
      <w:proofErr w:type="spellEnd"/>
      <w:r w:rsidRPr="00014F3C">
        <w:rPr>
          <w:rFonts w:ascii="Century Schoolbook L" w:hAnsi="Century Schoolbook L" w:cs="Century Schoolbook L"/>
          <w:sz w:val="28"/>
          <w:szCs w:val="28"/>
        </w:rPr>
        <w:t>.</w:t>
      </w:r>
    </w:p>
    <w:p w:rsidR="002028D5" w:rsidRDefault="002028D5"/>
    <w:sectPr w:rsidR="0020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charset w:val="00"/>
    <w:family w:val="auto"/>
    <w:pitch w:val="variable"/>
  </w:font>
  <w:font w:name="Century Schoolbook L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7"/>
    <w:rsid w:val="00011187"/>
    <w:rsid w:val="0020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64403-CF66-4B52-9D54-EBC90593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2016-05-07T07:23:00Z</dcterms:created>
  <dcterms:modified xsi:type="dcterms:W3CDTF">2016-05-07T07:23:00Z</dcterms:modified>
</cp:coreProperties>
</file>